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F2D1" w14:textId="77777777" w:rsidR="00D41034" w:rsidRDefault="00101311">
      <w:pPr>
        <w:spacing w:beforeLines="100" w:before="312" w:afterLines="100" w:after="312" w:line="6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关于同学院同年级专业不一致的情况说明</w:t>
      </w:r>
    </w:p>
    <w:p w14:paraId="023EF852" w14:textId="77777777" w:rsidR="00D41034" w:rsidRDefault="00101311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吴健雄学院工科试验班、未来技术班为我校拔尖人才培养专业，实行个性化培养，学生可灵活选择专业，故同学院同年级工科试验班学生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（学号：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）、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（学号：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>
        <w:rPr>
          <w:rFonts w:ascii="Times New Roman" w:eastAsia="仿宋" w:hAnsi="Times New Roman" w:cs="Times New Roman"/>
          <w:sz w:val="32"/>
          <w:szCs w:val="32"/>
        </w:rPr>
        <w:t>……</w:t>
      </w:r>
      <w:r>
        <w:rPr>
          <w:rFonts w:ascii="Times New Roman" w:eastAsia="仿宋" w:hAnsi="Times New Roman" w:cs="Times New Roman" w:hint="eastAsia"/>
          <w:sz w:val="32"/>
          <w:szCs w:val="32"/>
        </w:rPr>
        <w:t>；同学院同年级未来技术班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（学号：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）、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（学号：</w:t>
      </w:r>
      <w:r>
        <w:rPr>
          <w:rFonts w:ascii="Times New Roman" w:eastAsia="仿宋" w:hAnsi="Times New Roman" w:cs="Times New Roman"/>
          <w:sz w:val="32"/>
          <w:szCs w:val="32"/>
        </w:rPr>
        <w:t>XX</w:t>
      </w:r>
      <w:r>
        <w:rPr>
          <w:rFonts w:ascii="Times New Roman" w:eastAsia="仿宋" w:hAnsi="Times New Roman" w:cs="Times New Roman"/>
          <w:sz w:val="32"/>
          <w:szCs w:val="32"/>
        </w:rPr>
        <w:t>）</w:t>
      </w:r>
      <w:r>
        <w:rPr>
          <w:rFonts w:ascii="Times New Roman" w:eastAsia="仿宋" w:hAnsi="Times New Roman" w:cs="Times New Roman"/>
          <w:sz w:val="32"/>
          <w:szCs w:val="32"/>
        </w:rPr>
        <w:t>……</w:t>
      </w:r>
      <w:r>
        <w:rPr>
          <w:rFonts w:ascii="Times New Roman" w:eastAsia="仿宋" w:hAnsi="Times New Roman" w:cs="Times New Roman" w:hint="eastAsia"/>
          <w:sz w:val="32"/>
          <w:szCs w:val="32"/>
        </w:rPr>
        <w:t>具体专业不同。</w:t>
      </w:r>
    </w:p>
    <w:p w14:paraId="44C924B3" w14:textId="77777777" w:rsidR="00D41034" w:rsidRDefault="00D41034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7391C8BC" w14:textId="77777777" w:rsidR="00D41034" w:rsidRDefault="00D41034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14:paraId="3ACEBFBF" w14:textId="77777777" w:rsidR="00D41034" w:rsidRDefault="00101311">
      <w:pPr>
        <w:spacing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东南大学</w:t>
      </w:r>
    </w:p>
    <w:p w14:paraId="289EC826" w14:textId="3ECD0F63" w:rsidR="00D41034" w:rsidRDefault="00101311">
      <w:pPr>
        <w:spacing w:line="600" w:lineRule="exact"/>
        <w:jc w:val="right"/>
      </w:pPr>
      <w:r>
        <w:rPr>
          <w:rFonts w:ascii="Times New Roman" w:eastAsia="仿宋" w:hAnsi="Times New Roman" w:cs="Times New Roman" w:hint="eastAsia"/>
          <w:sz w:val="32"/>
          <w:szCs w:val="32"/>
        </w:rPr>
        <w:t>202</w:t>
      </w: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>11</w:t>
      </w:r>
      <w:r>
        <w:rPr>
          <w:rFonts w:ascii="Times New Roman" w:eastAsia="仿宋" w:hAnsi="Times New Roman" w:cs="Times New Roman" w:hint="eastAsia"/>
          <w:sz w:val="32"/>
          <w:szCs w:val="32"/>
        </w:rPr>
        <w:t>月</w:t>
      </w:r>
      <w:r>
        <w:rPr>
          <w:rFonts w:ascii="Times New Roman" w:eastAsia="仿宋" w:hAnsi="Times New Roman" w:cs="Times New Roman" w:hint="eastAsia"/>
          <w:sz w:val="32"/>
          <w:szCs w:val="32"/>
        </w:rPr>
        <w:t>20</w:t>
      </w:r>
      <w:r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p w14:paraId="6E711166" w14:textId="77777777" w:rsidR="00D41034" w:rsidRDefault="00D41034">
      <w:pPr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sectPr w:rsidR="00D410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hiNDkwM2QxODgyNjRlOTE4MjA5YmExOGE5NTM5ZWEifQ=="/>
  </w:docVars>
  <w:rsids>
    <w:rsidRoot w:val="00D41034"/>
    <w:rsid w:val="00101311"/>
    <w:rsid w:val="00D41034"/>
    <w:rsid w:val="0168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EE278"/>
  <w15:docId w15:val="{BB9C6117-5889-4DE7-B4B6-02A27ED0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敏 王</cp:lastModifiedBy>
  <cp:revision>2</cp:revision>
  <dcterms:created xsi:type="dcterms:W3CDTF">2024-10-11T02:15:00Z</dcterms:created>
  <dcterms:modified xsi:type="dcterms:W3CDTF">2025-09-08T08:29:00Z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7BFB386B96CB42F38C5F20E37583F31F</vt:lpwstr>
  </property>
</Properties>
</file>